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jc w:val="center"/>
        <w:rPr>
          <w:rFonts w:hint="eastAsia" w:ascii="方正小标宋简体" w:hAnsi="方正小标宋简体" w:eastAsia="方正小标宋简体" w:cs="方正小标宋简体"/>
          <w:i w:val="0"/>
          <w:iCs w:val="0"/>
          <w:caps w:val="0"/>
          <w:color w:val="3D3D3D"/>
          <w:spacing w:val="0"/>
          <w:sz w:val="44"/>
          <w:szCs w:val="44"/>
          <w:shd w:val="clear" w:fill="FFFFFF"/>
        </w:rPr>
      </w:pPr>
      <w:r>
        <w:rPr>
          <w:rFonts w:hint="eastAsia" w:ascii="方正小标宋简体" w:hAnsi="方正小标宋简体" w:eastAsia="方正小标宋简体" w:cs="方正小标宋简体"/>
          <w:i w:val="0"/>
          <w:iCs w:val="0"/>
          <w:caps w:val="0"/>
          <w:color w:val="3D3D3D"/>
          <w:spacing w:val="0"/>
          <w:sz w:val="44"/>
          <w:szCs w:val="44"/>
          <w:shd w:val="clear" w:fill="FFFFFF"/>
        </w:rPr>
        <w:t>亳州市养犬管理办法</w:t>
      </w:r>
    </w:p>
    <w:p>
      <w:pPr>
        <w:keepNext w:val="0"/>
        <w:keepLines w:val="0"/>
        <w:pageBreakBefore w:val="0"/>
        <w:widowControl w:val="0"/>
        <w:kinsoku/>
        <w:wordWrap/>
        <w:overflowPunct/>
        <w:topLinePunct w:val="0"/>
        <w:autoSpaceDE/>
        <w:autoSpaceDN/>
        <w:bidi w:val="0"/>
        <w:adjustRightInd/>
        <w:snapToGrid/>
        <w:spacing w:line="560" w:lineRule="atLeast"/>
        <w:jc w:val="center"/>
        <w:textAlignment w:val="auto"/>
        <w:rPr>
          <w:rFonts w:hint="eastAsia" w:ascii="仿宋_GB2312" w:hAnsi="仿宋_GB2312" w:eastAsia="仿宋_GB2312" w:cs="仿宋_GB2312"/>
          <w:i w:val="0"/>
          <w:iCs w:val="0"/>
          <w:caps w:val="0"/>
          <w:color w:val="3D3D3D"/>
          <w:spacing w:val="0"/>
          <w:sz w:val="32"/>
          <w:szCs w:val="32"/>
          <w:shd w:val="clear" w:fill="FFFFFF"/>
        </w:rPr>
      </w:pPr>
    </w:p>
    <w:p>
      <w:pPr>
        <w:keepNext w:val="0"/>
        <w:keepLines w:val="0"/>
        <w:pageBreakBefore w:val="0"/>
        <w:widowControl w:val="0"/>
        <w:kinsoku/>
        <w:wordWrap/>
        <w:overflowPunct/>
        <w:topLinePunct w:val="0"/>
        <w:autoSpaceDE/>
        <w:autoSpaceDN/>
        <w:bidi w:val="0"/>
        <w:adjustRightInd/>
        <w:snapToGrid/>
        <w:spacing w:line="560" w:lineRule="atLeast"/>
        <w:textAlignment w:val="auto"/>
        <w:rPr>
          <w:rFonts w:hint="eastAsia" w:ascii="仿宋_GB2312" w:hAnsi="仿宋_GB2312" w:eastAsia="仿宋_GB2312" w:cs="仿宋_GB2312"/>
          <w:sz w:val="32"/>
          <w:szCs w:val="32"/>
        </w:rPr>
      </w:pPr>
      <w:r>
        <w:rPr>
          <w:rFonts w:hint="eastAsia" w:ascii="仿宋_GB2312" w:hAnsi="仿宋_GB2312" w:eastAsia="仿宋_GB2312" w:cs="仿宋_GB2312"/>
          <w:i w:val="0"/>
          <w:iCs w:val="0"/>
          <w:caps w:val="0"/>
          <w:color w:val="3D3D3D"/>
          <w:spacing w:val="0"/>
          <w:sz w:val="32"/>
          <w:szCs w:val="32"/>
          <w:shd w:val="clear" w:fill="FFFFFF"/>
        </w:rPr>
        <w:t>  </w:t>
      </w:r>
      <w:r>
        <w:rPr>
          <w:rFonts w:hint="eastAsia" w:ascii="黑体" w:hAnsi="黑体" w:eastAsia="黑体" w:cs="黑体"/>
          <w:i w:val="0"/>
          <w:iCs w:val="0"/>
          <w:caps w:val="0"/>
          <w:color w:val="3D3D3D"/>
          <w:spacing w:val="0"/>
          <w:sz w:val="32"/>
          <w:szCs w:val="32"/>
          <w:shd w:val="clear" w:fill="FFFFFF"/>
        </w:rPr>
        <w:t>（一）关于适用范围</w:t>
      </w:r>
      <w:bookmarkStart w:id="0" w:name="_GoBack"/>
      <w:bookmarkEnd w:id="0"/>
      <w:r>
        <w:rPr>
          <w:rFonts w:hint="eastAsia" w:ascii="黑体" w:hAnsi="黑体" w:eastAsia="黑体" w:cs="黑体"/>
          <w:i w:val="0"/>
          <w:iCs w:val="0"/>
          <w:caps w:val="0"/>
          <w:color w:val="3D3D3D"/>
          <w:spacing w:val="0"/>
          <w:sz w:val="32"/>
          <w:szCs w:val="32"/>
          <w:shd w:val="clear" w:fill="FFFFFF"/>
        </w:rPr>
        <w:br w:type="textWrapping"/>
      </w:r>
      <w:r>
        <w:rPr>
          <w:rFonts w:hint="eastAsia" w:ascii="仿宋_GB2312" w:hAnsi="仿宋_GB2312" w:eastAsia="仿宋_GB2312" w:cs="仿宋_GB2312"/>
          <w:i w:val="0"/>
          <w:iCs w:val="0"/>
          <w:caps w:val="0"/>
          <w:color w:val="3D3D3D"/>
          <w:spacing w:val="0"/>
          <w:sz w:val="32"/>
          <w:szCs w:val="32"/>
          <w:shd w:val="clear" w:fill="FFFFFF"/>
        </w:rPr>
        <w:t>  《办法》规定，本市行政区域内的养犬管理按照重点管理区和一般管理区实行分区管理。主城区重点管理区范围设置为北外环以南、古井大道以东、亳芜大道以北、木兰大道以西形成的合围区域，木兰大道北段不通的路段以京九铁路为界。涡阳县、蒙城县、利辛县重点管理区由各县人民政府确定后向社会公布。重点管理区以外的其他区域为一般管理区。</w:t>
      </w:r>
      <w:r>
        <w:rPr>
          <w:rFonts w:hint="eastAsia" w:ascii="仿宋_GB2312" w:hAnsi="仿宋_GB2312" w:eastAsia="仿宋_GB2312" w:cs="仿宋_GB2312"/>
          <w:i w:val="0"/>
          <w:iCs w:val="0"/>
          <w:caps w:val="0"/>
          <w:color w:val="3D3D3D"/>
          <w:spacing w:val="0"/>
          <w:sz w:val="32"/>
          <w:szCs w:val="32"/>
          <w:shd w:val="clear" w:fill="FFFFFF"/>
        </w:rPr>
        <w:br w:type="textWrapping"/>
      </w:r>
      <w:r>
        <w:rPr>
          <w:rFonts w:hint="eastAsia" w:ascii="仿宋_GB2312" w:hAnsi="仿宋_GB2312" w:eastAsia="仿宋_GB2312" w:cs="仿宋_GB2312"/>
          <w:i w:val="0"/>
          <w:iCs w:val="0"/>
          <w:caps w:val="0"/>
          <w:color w:val="3D3D3D"/>
          <w:spacing w:val="0"/>
          <w:sz w:val="32"/>
          <w:szCs w:val="32"/>
          <w:shd w:val="clear" w:fill="FFFFFF"/>
        </w:rPr>
        <w:t> </w:t>
      </w:r>
      <w:r>
        <w:rPr>
          <w:rFonts w:hint="eastAsia" w:ascii="仿宋_GB2312" w:hAnsi="仿宋_GB2312" w:eastAsia="仿宋_GB2312" w:cs="仿宋_GB2312"/>
          <w:i w:val="0"/>
          <w:iCs w:val="0"/>
          <w:caps w:val="0"/>
          <w:color w:val="3D3D3D"/>
          <w:spacing w:val="0"/>
          <w:sz w:val="32"/>
          <w:szCs w:val="32"/>
          <w:shd w:val="clear" w:fill="FFFFFF"/>
        </w:rPr>
        <w:t> </w:t>
      </w:r>
      <w:r>
        <w:rPr>
          <w:rFonts w:hint="eastAsia" w:ascii="黑体" w:hAnsi="黑体" w:eastAsia="黑体" w:cs="黑体"/>
          <w:i w:val="0"/>
          <w:iCs w:val="0"/>
          <w:caps w:val="0"/>
          <w:color w:val="3D3D3D"/>
          <w:spacing w:val="0"/>
          <w:sz w:val="32"/>
          <w:szCs w:val="32"/>
          <w:shd w:val="clear" w:fill="FFFFFF"/>
        </w:rPr>
        <w:t>（二）关于免疫与登记</w:t>
      </w:r>
      <w:r>
        <w:rPr>
          <w:rFonts w:hint="eastAsia" w:ascii="黑体" w:hAnsi="黑体" w:eastAsia="黑体" w:cs="黑体"/>
          <w:i w:val="0"/>
          <w:iCs w:val="0"/>
          <w:caps w:val="0"/>
          <w:color w:val="3D3D3D"/>
          <w:spacing w:val="0"/>
          <w:sz w:val="32"/>
          <w:szCs w:val="32"/>
          <w:shd w:val="clear" w:fill="FFFFFF"/>
        </w:rPr>
        <w:br w:type="textWrapping"/>
      </w:r>
      <w:r>
        <w:rPr>
          <w:rFonts w:hint="eastAsia" w:ascii="仿宋_GB2312" w:hAnsi="仿宋_GB2312" w:eastAsia="仿宋_GB2312" w:cs="仿宋_GB2312"/>
          <w:i w:val="0"/>
          <w:iCs w:val="0"/>
          <w:caps w:val="0"/>
          <w:color w:val="3D3D3D"/>
          <w:spacing w:val="0"/>
          <w:sz w:val="32"/>
          <w:szCs w:val="32"/>
          <w:shd w:val="clear" w:fill="FFFFFF"/>
        </w:rPr>
        <w:t>  一是明确在重点管理区内养犬实行犬只免疫和登记制度，一般管理区内实行犬只免疫制度。</w:t>
      </w:r>
      <w:r>
        <w:rPr>
          <w:rFonts w:hint="eastAsia" w:ascii="仿宋_GB2312" w:hAnsi="仿宋_GB2312" w:eastAsia="仿宋_GB2312" w:cs="仿宋_GB2312"/>
          <w:i w:val="0"/>
          <w:iCs w:val="0"/>
          <w:caps w:val="0"/>
          <w:color w:val="3D3D3D"/>
          <w:spacing w:val="0"/>
          <w:sz w:val="32"/>
          <w:szCs w:val="32"/>
          <w:shd w:val="clear" w:fill="FFFFFF"/>
        </w:rPr>
        <w:br w:type="textWrapping"/>
      </w:r>
      <w:r>
        <w:rPr>
          <w:rFonts w:hint="eastAsia" w:ascii="仿宋_GB2312" w:hAnsi="仿宋_GB2312" w:eastAsia="仿宋_GB2312" w:cs="仿宋_GB2312"/>
          <w:i w:val="0"/>
          <w:iCs w:val="0"/>
          <w:caps w:val="0"/>
          <w:color w:val="3D3D3D"/>
          <w:spacing w:val="0"/>
          <w:sz w:val="32"/>
          <w:szCs w:val="32"/>
          <w:shd w:val="clear" w:fill="FFFFFF"/>
        </w:rPr>
        <w:t>  二是规定了重点管理区内个人饲养犬只，每户限养2只，不得饲养禁养犬。目前公安机关已会同农业农村部门确定了23种禁养犬种，并向社会公布。</w:t>
      </w:r>
      <w:r>
        <w:rPr>
          <w:rFonts w:hint="eastAsia" w:ascii="仿宋_GB2312" w:hAnsi="仿宋_GB2312" w:eastAsia="仿宋_GB2312" w:cs="仿宋_GB2312"/>
          <w:i w:val="0"/>
          <w:iCs w:val="0"/>
          <w:caps w:val="0"/>
          <w:color w:val="3D3D3D"/>
          <w:spacing w:val="0"/>
          <w:sz w:val="32"/>
          <w:szCs w:val="32"/>
          <w:shd w:val="clear" w:fill="FFFFFF"/>
        </w:rPr>
        <w:br w:type="textWrapping"/>
      </w:r>
      <w:r>
        <w:rPr>
          <w:rFonts w:hint="eastAsia" w:ascii="仿宋_GB2312" w:hAnsi="仿宋_GB2312" w:eastAsia="仿宋_GB2312" w:cs="仿宋_GB2312"/>
          <w:i w:val="0"/>
          <w:iCs w:val="0"/>
          <w:caps w:val="0"/>
          <w:color w:val="3D3D3D"/>
          <w:spacing w:val="0"/>
          <w:sz w:val="32"/>
          <w:szCs w:val="32"/>
          <w:shd w:val="clear" w:fill="FFFFFF"/>
        </w:rPr>
        <w:t>  三是规定了个人和单位的养犬条件及申请办理养犬登记应当提交的材料。（养犬人身份证明；犬只免疫证明；不动产权证明或者房屋租赁证明；犬只的近期全身正面照片；犬只品种说明）</w:t>
      </w:r>
      <w:r>
        <w:rPr>
          <w:rFonts w:hint="eastAsia" w:ascii="仿宋_GB2312" w:hAnsi="仿宋_GB2312" w:eastAsia="仿宋_GB2312" w:cs="仿宋_GB2312"/>
          <w:i w:val="0"/>
          <w:iCs w:val="0"/>
          <w:caps w:val="0"/>
          <w:color w:val="3D3D3D"/>
          <w:spacing w:val="0"/>
          <w:sz w:val="32"/>
          <w:szCs w:val="32"/>
          <w:shd w:val="clear" w:fill="FFFFFF"/>
        </w:rPr>
        <w:br w:type="textWrapping"/>
      </w:r>
      <w:r>
        <w:rPr>
          <w:rFonts w:hint="eastAsia" w:ascii="仿宋_GB2312" w:hAnsi="仿宋_GB2312" w:eastAsia="仿宋_GB2312" w:cs="仿宋_GB2312"/>
          <w:i w:val="0"/>
          <w:iCs w:val="0"/>
          <w:caps w:val="0"/>
          <w:color w:val="3D3D3D"/>
          <w:spacing w:val="0"/>
          <w:sz w:val="32"/>
          <w:szCs w:val="32"/>
          <w:shd w:val="clear" w:fill="FFFFFF"/>
        </w:rPr>
        <w:t>  四是规定了公安机关和农业农村部门应当为养犬登记、犬只免疫提供便民服务，逐步推进养犬登记和犬只免疫接种在同一场所办理。目前，目前公安机关已会同农业农村部门在主城区明确了16个“一站式”办理点。</w:t>
      </w:r>
      <w:r>
        <w:rPr>
          <w:rFonts w:hint="eastAsia" w:ascii="仿宋_GB2312" w:hAnsi="仿宋_GB2312" w:eastAsia="仿宋_GB2312" w:cs="仿宋_GB2312"/>
          <w:i w:val="0"/>
          <w:iCs w:val="0"/>
          <w:caps w:val="0"/>
          <w:color w:val="3D3D3D"/>
          <w:spacing w:val="0"/>
          <w:sz w:val="32"/>
          <w:szCs w:val="32"/>
          <w:shd w:val="clear" w:fill="FFFFFF"/>
        </w:rPr>
        <w:br w:type="textWrapping"/>
      </w:r>
      <w:r>
        <w:rPr>
          <w:rFonts w:hint="eastAsia" w:ascii="仿宋_GB2312" w:hAnsi="仿宋_GB2312" w:eastAsia="仿宋_GB2312" w:cs="仿宋_GB2312"/>
          <w:i w:val="0"/>
          <w:iCs w:val="0"/>
          <w:caps w:val="0"/>
          <w:color w:val="3D3D3D"/>
          <w:spacing w:val="0"/>
          <w:sz w:val="32"/>
          <w:szCs w:val="32"/>
          <w:shd w:val="clear" w:fill="FFFFFF"/>
        </w:rPr>
        <w:t>  </w:t>
      </w:r>
      <w:r>
        <w:rPr>
          <w:rFonts w:hint="eastAsia" w:ascii="黑体" w:hAnsi="黑体" w:eastAsia="黑体" w:cs="黑体"/>
          <w:i w:val="0"/>
          <w:iCs w:val="0"/>
          <w:caps w:val="0"/>
          <w:color w:val="3D3D3D"/>
          <w:spacing w:val="0"/>
          <w:sz w:val="32"/>
          <w:szCs w:val="32"/>
          <w:shd w:val="clear" w:fill="FFFFFF"/>
        </w:rPr>
        <w:t>（三）关于养犬行为规范</w:t>
      </w:r>
      <w:r>
        <w:rPr>
          <w:rFonts w:hint="eastAsia" w:ascii="仿宋_GB2312" w:hAnsi="仿宋_GB2312" w:eastAsia="仿宋_GB2312" w:cs="仿宋_GB2312"/>
          <w:i w:val="0"/>
          <w:iCs w:val="0"/>
          <w:caps w:val="0"/>
          <w:color w:val="3D3D3D"/>
          <w:spacing w:val="0"/>
          <w:sz w:val="32"/>
          <w:szCs w:val="32"/>
          <w:shd w:val="clear" w:fill="FFFFFF"/>
        </w:rPr>
        <w:br w:type="textWrapping"/>
      </w:r>
      <w:r>
        <w:rPr>
          <w:rFonts w:hint="eastAsia" w:ascii="仿宋_GB2312" w:hAnsi="仿宋_GB2312" w:eastAsia="仿宋_GB2312" w:cs="仿宋_GB2312"/>
          <w:i w:val="0"/>
          <w:iCs w:val="0"/>
          <w:caps w:val="0"/>
          <w:color w:val="3D3D3D"/>
          <w:spacing w:val="0"/>
          <w:sz w:val="32"/>
          <w:szCs w:val="32"/>
          <w:shd w:val="clear" w:fill="FFFFFF"/>
        </w:rPr>
        <w:t>  一是对养犬人的养犬行为规范以及犬只禁止进入的场所作出具体明确规定。</w:t>
      </w:r>
      <w:r>
        <w:rPr>
          <w:rFonts w:hint="eastAsia" w:ascii="仿宋_GB2312" w:hAnsi="仿宋_GB2312" w:eastAsia="仿宋_GB2312" w:cs="仿宋_GB2312"/>
          <w:i w:val="0"/>
          <w:iCs w:val="0"/>
          <w:caps w:val="0"/>
          <w:color w:val="3D3D3D"/>
          <w:spacing w:val="0"/>
          <w:sz w:val="32"/>
          <w:szCs w:val="32"/>
          <w:shd w:val="clear" w:fill="FFFFFF"/>
        </w:rPr>
        <w:br w:type="textWrapping"/>
      </w:r>
      <w:r>
        <w:rPr>
          <w:rFonts w:hint="eastAsia" w:ascii="仿宋_GB2312" w:hAnsi="仿宋_GB2312" w:eastAsia="仿宋_GB2312" w:cs="仿宋_GB2312"/>
          <w:i w:val="0"/>
          <w:iCs w:val="0"/>
          <w:caps w:val="0"/>
          <w:color w:val="3D3D3D"/>
          <w:spacing w:val="0"/>
          <w:sz w:val="32"/>
          <w:szCs w:val="32"/>
          <w:shd w:val="clear" w:fill="FFFFFF"/>
        </w:rPr>
        <w:t>  二是规定犬只伤害他人的，养犬人应当立即将受害者送至医疗卫生机构进行诊治和防疫，并依法承担相应的法律责任。</w:t>
      </w:r>
      <w:r>
        <w:rPr>
          <w:rFonts w:hint="eastAsia" w:ascii="仿宋_GB2312" w:hAnsi="仿宋_GB2312" w:eastAsia="仿宋_GB2312" w:cs="仿宋_GB2312"/>
          <w:i w:val="0"/>
          <w:iCs w:val="0"/>
          <w:caps w:val="0"/>
          <w:color w:val="3D3D3D"/>
          <w:spacing w:val="0"/>
          <w:sz w:val="32"/>
          <w:szCs w:val="32"/>
          <w:shd w:val="clear" w:fill="FFFFFF"/>
        </w:rPr>
        <w:br w:type="textWrapping"/>
      </w:r>
      <w:r>
        <w:rPr>
          <w:rFonts w:hint="eastAsia" w:ascii="仿宋_GB2312" w:hAnsi="仿宋_GB2312" w:eastAsia="仿宋_GB2312" w:cs="仿宋_GB2312"/>
          <w:i w:val="0"/>
          <w:iCs w:val="0"/>
          <w:caps w:val="0"/>
          <w:color w:val="3D3D3D"/>
          <w:spacing w:val="0"/>
          <w:sz w:val="32"/>
          <w:szCs w:val="32"/>
          <w:shd w:val="clear" w:fill="FFFFFF"/>
        </w:rPr>
        <w:t>  三是规定养犬人发现饲养的犬只患有或者疑似患有狂犬病的，应当立即采取隔离控制措施，并及时报告动物疫病预防控制机构。</w:t>
      </w:r>
      <w:r>
        <w:rPr>
          <w:rFonts w:hint="eastAsia" w:ascii="仿宋_GB2312" w:hAnsi="仿宋_GB2312" w:eastAsia="仿宋_GB2312" w:cs="仿宋_GB2312"/>
          <w:i w:val="0"/>
          <w:iCs w:val="0"/>
          <w:caps w:val="0"/>
          <w:color w:val="3D3D3D"/>
          <w:spacing w:val="0"/>
          <w:sz w:val="32"/>
          <w:szCs w:val="32"/>
          <w:shd w:val="clear" w:fill="FFFFFF"/>
        </w:rPr>
        <w:br w:type="textWrapping"/>
      </w:r>
      <w:r>
        <w:rPr>
          <w:rFonts w:hint="eastAsia" w:ascii="仿宋_GB2312" w:hAnsi="仿宋_GB2312" w:eastAsia="仿宋_GB2312" w:cs="仿宋_GB2312"/>
          <w:i w:val="0"/>
          <w:iCs w:val="0"/>
          <w:caps w:val="0"/>
          <w:color w:val="3D3D3D"/>
          <w:spacing w:val="0"/>
          <w:sz w:val="32"/>
          <w:szCs w:val="32"/>
          <w:shd w:val="clear" w:fill="FFFFFF"/>
        </w:rPr>
        <w:t>  </w:t>
      </w:r>
      <w:r>
        <w:rPr>
          <w:rFonts w:hint="eastAsia" w:ascii="黑体" w:hAnsi="黑体" w:eastAsia="黑体" w:cs="黑体"/>
          <w:i w:val="0"/>
          <w:iCs w:val="0"/>
          <w:caps w:val="0"/>
          <w:color w:val="3D3D3D"/>
          <w:spacing w:val="0"/>
          <w:sz w:val="32"/>
          <w:szCs w:val="32"/>
          <w:shd w:val="clear" w:fill="FFFFFF"/>
        </w:rPr>
        <w:t>（四）关于收容和领养</w:t>
      </w:r>
      <w:r>
        <w:rPr>
          <w:rFonts w:hint="eastAsia" w:ascii="黑体" w:hAnsi="黑体" w:eastAsia="黑体" w:cs="黑体"/>
          <w:i w:val="0"/>
          <w:iCs w:val="0"/>
          <w:caps w:val="0"/>
          <w:color w:val="3D3D3D"/>
          <w:spacing w:val="0"/>
          <w:sz w:val="32"/>
          <w:szCs w:val="32"/>
          <w:shd w:val="clear" w:fill="FFFFFF"/>
        </w:rPr>
        <w:br w:type="textWrapping"/>
      </w:r>
      <w:r>
        <w:rPr>
          <w:rFonts w:hint="eastAsia" w:ascii="仿宋_GB2312" w:hAnsi="仿宋_GB2312" w:eastAsia="仿宋_GB2312" w:cs="仿宋_GB2312"/>
          <w:i w:val="0"/>
          <w:iCs w:val="0"/>
          <w:caps w:val="0"/>
          <w:color w:val="3D3D3D"/>
          <w:spacing w:val="0"/>
          <w:sz w:val="32"/>
          <w:szCs w:val="32"/>
          <w:shd w:val="clear" w:fill="FFFFFF"/>
        </w:rPr>
        <w:t>  《办法》规定，县（区）人民政府和亳州高新区管委会、亳芜现代产业园区管委会应当按照实际需要设置犬只收容场所，对走失犬只、无主犬只、养犬人送交的犬只以及扣押、没收的犬只予以收容。对收容和按照无主犬处理的犬只，允许单位和个人按照有关规定领养。同时，鼓励有关行业协会、动物保护组织等社会组织收容和领养犬只。</w:t>
      </w:r>
      <w:r>
        <w:rPr>
          <w:rFonts w:hint="eastAsia" w:ascii="仿宋_GB2312" w:hAnsi="仿宋_GB2312" w:eastAsia="仿宋_GB2312" w:cs="仿宋_GB2312"/>
          <w:i w:val="0"/>
          <w:iCs w:val="0"/>
          <w:caps w:val="0"/>
          <w:color w:val="3D3D3D"/>
          <w:spacing w:val="0"/>
          <w:sz w:val="32"/>
          <w:szCs w:val="32"/>
          <w:shd w:val="clear" w:fill="FFFFFF"/>
        </w:rPr>
        <w:br w:type="textWrapping"/>
      </w:r>
      <w:r>
        <w:rPr>
          <w:rFonts w:hint="eastAsia" w:ascii="仿宋_GB2312" w:hAnsi="仿宋_GB2312" w:eastAsia="仿宋_GB2312" w:cs="仿宋_GB2312"/>
          <w:i w:val="0"/>
          <w:iCs w:val="0"/>
          <w:caps w:val="0"/>
          <w:color w:val="3D3D3D"/>
          <w:spacing w:val="0"/>
          <w:sz w:val="32"/>
          <w:szCs w:val="32"/>
          <w:shd w:val="clear" w:fill="FFFFFF"/>
        </w:rPr>
        <w:t>  </w:t>
      </w:r>
      <w:r>
        <w:rPr>
          <w:rFonts w:hint="eastAsia" w:ascii="黑体" w:hAnsi="黑体" w:eastAsia="黑体" w:cs="黑体"/>
          <w:i w:val="0"/>
          <w:iCs w:val="0"/>
          <w:caps w:val="0"/>
          <w:color w:val="3D3D3D"/>
          <w:spacing w:val="0"/>
          <w:sz w:val="32"/>
          <w:szCs w:val="32"/>
          <w:shd w:val="clear" w:fill="FFFFFF"/>
        </w:rPr>
        <w:t>（五）关于诊疗和经营</w:t>
      </w:r>
      <w:r>
        <w:rPr>
          <w:rFonts w:hint="eastAsia" w:ascii="黑体" w:hAnsi="黑体" w:eastAsia="黑体" w:cs="黑体"/>
          <w:i w:val="0"/>
          <w:iCs w:val="0"/>
          <w:caps w:val="0"/>
          <w:color w:val="3D3D3D"/>
          <w:spacing w:val="0"/>
          <w:sz w:val="32"/>
          <w:szCs w:val="32"/>
          <w:shd w:val="clear" w:fill="FFFFFF"/>
        </w:rPr>
        <w:br w:type="textWrapping"/>
      </w:r>
      <w:r>
        <w:rPr>
          <w:rFonts w:hint="eastAsia" w:ascii="仿宋_GB2312" w:hAnsi="仿宋_GB2312" w:eastAsia="仿宋_GB2312" w:cs="仿宋_GB2312"/>
          <w:i w:val="0"/>
          <w:iCs w:val="0"/>
          <w:caps w:val="0"/>
          <w:color w:val="3D3D3D"/>
          <w:spacing w:val="0"/>
          <w:sz w:val="32"/>
          <w:szCs w:val="32"/>
          <w:shd w:val="clear" w:fill="FFFFFF"/>
        </w:rPr>
        <w:t>  一是规定了犬只诊疗机构应当依法取得动物诊疗许可，诊疗从业人员应当具有相应的兽医资格。</w:t>
      </w:r>
      <w:r>
        <w:rPr>
          <w:rFonts w:hint="eastAsia" w:ascii="仿宋_GB2312" w:hAnsi="仿宋_GB2312" w:eastAsia="仿宋_GB2312" w:cs="仿宋_GB2312"/>
          <w:i w:val="0"/>
          <w:iCs w:val="0"/>
          <w:caps w:val="0"/>
          <w:color w:val="3D3D3D"/>
          <w:spacing w:val="0"/>
          <w:sz w:val="32"/>
          <w:szCs w:val="32"/>
          <w:shd w:val="clear" w:fill="FFFFFF"/>
        </w:rPr>
        <w:br w:type="textWrapping"/>
      </w:r>
      <w:r>
        <w:rPr>
          <w:rFonts w:hint="eastAsia" w:ascii="仿宋_GB2312" w:hAnsi="仿宋_GB2312" w:eastAsia="仿宋_GB2312" w:cs="仿宋_GB2312"/>
          <w:i w:val="0"/>
          <w:iCs w:val="0"/>
          <w:caps w:val="0"/>
          <w:color w:val="3D3D3D"/>
          <w:spacing w:val="0"/>
          <w:sz w:val="32"/>
          <w:szCs w:val="32"/>
          <w:shd w:val="clear" w:fill="FFFFFF"/>
        </w:rPr>
        <w:t>  二是明确从事犬只销售、美容、展览、训练等经营活动的，应当依法办理登记、防疫、检疫等手续，并不得干扰他人正常生活，不得污染环境。</w:t>
      </w:r>
      <w:r>
        <w:rPr>
          <w:rFonts w:hint="eastAsia" w:ascii="仿宋_GB2312" w:hAnsi="仿宋_GB2312" w:eastAsia="仿宋_GB2312" w:cs="仿宋_GB2312"/>
          <w:i w:val="0"/>
          <w:iCs w:val="0"/>
          <w:caps w:val="0"/>
          <w:color w:val="3D3D3D"/>
          <w:spacing w:val="0"/>
          <w:sz w:val="32"/>
          <w:szCs w:val="32"/>
          <w:shd w:val="clear" w:fill="FFFFFF"/>
        </w:rPr>
        <w:br w:type="textWrapping"/>
      </w:r>
      <w:r>
        <w:rPr>
          <w:rFonts w:hint="eastAsia" w:ascii="仿宋_GB2312" w:hAnsi="仿宋_GB2312" w:eastAsia="仿宋_GB2312" w:cs="仿宋_GB2312"/>
          <w:i w:val="0"/>
          <w:iCs w:val="0"/>
          <w:caps w:val="0"/>
          <w:color w:val="3D3D3D"/>
          <w:spacing w:val="0"/>
          <w:sz w:val="32"/>
          <w:szCs w:val="32"/>
          <w:shd w:val="clear" w:fill="FFFFFF"/>
        </w:rPr>
        <w:t>  三是要求从事犬只销售活动的经营者，如实记录犬只的品种、数量和买受人信息，告知买受人本市养犬管理的相关规定。</w:t>
      </w:r>
      <w:r>
        <w:rPr>
          <w:rFonts w:hint="eastAsia" w:ascii="仿宋_GB2312" w:hAnsi="仿宋_GB2312" w:eastAsia="仿宋_GB2312" w:cs="仿宋_GB2312"/>
          <w:i w:val="0"/>
          <w:iCs w:val="0"/>
          <w:caps w:val="0"/>
          <w:color w:val="3D3D3D"/>
          <w:spacing w:val="0"/>
          <w:sz w:val="32"/>
          <w:szCs w:val="32"/>
          <w:shd w:val="clear" w:fill="FFFFFF"/>
        </w:rPr>
        <w:br w:type="textWrapping"/>
      </w:r>
      <w:r>
        <w:rPr>
          <w:rFonts w:hint="eastAsia" w:ascii="仿宋_GB2312" w:hAnsi="仿宋_GB2312" w:eastAsia="仿宋_GB2312" w:cs="仿宋_GB2312"/>
          <w:i w:val="0"/>
          <w:iCs w:val="0"/>
          <w:caps w:val="0"/>
          <w:color w:val="3D3D3D"/>
          <w:spacing w:val="0"/>
          <w:sz w:val="32"/>
          <w:szCs w:val="32"/>
          <w:shd w:val="clear" w:fill="FFFFFF"/>
        </w:rPr>
        <w:t>  </w:t>
      </w:r>
      <w:r>
        <w:rPr>
          <w:rFonts w:hint="eastAsia" w:ascii="黑体" w:hAnsi="黑体" w:eastAsia="黑体" w:cs="黑体"/>
          <w:i w:val="0"/>
          <w:iCs w:val="0"/>
          <w:caps w:val="0"/>
          <w:color w:val="3D3D3D"/>
          <w:spacing w:val="0"/>
          <w:sz w:val="32"/>
          <w:szCs w:val="32"/>
          <w:shd w:val="clear" w:fill="FFFFFF"/>
        </w:rPr>
        <w:t>（六）关于法律责任</w:t>
      </w:r>
      <w:r>
        <w:rPr>
          <w:rFonts w:hint="eastAsia" w:ascii="仿宋_GB2312" w:hAnsi="仿宋_GB2312" w:eastAsia="仿宋_GB2312" w:cs="仿宋_GB2312"/>
          <w:i w:val="0"/>
          <w:iCs w:val="0"/>
          <w:caps w:val="0"/>
          <w:color w:val="3D3D3D"/>
          <w:spacing w:val="0"/>
          <w:sz w:val="32"/>
          <w:szCs w:val="32"/>
          <w:shd w:val="clear" w:fill="FFFFFF"/>
        </w:rPr>
        <w:br w:type="textWrapping"/>
      </w:r>
      <w:r>
        <w:rPr>
          <w:rFonts w:hint="eastAsia" w:ascii="仿宋_GB2312" w:hAnsi="仿宋_GB2312" w:eastAsia="仿宋_GB2312" w:cs="仿宋_GB2312"/>
          <w:i w:val="0"/>
          <w:iCs w:val="0"/>
          <w:caps w:val="0"/>
          <w:color w:val="3D3D3D"/>
          <w:spacing w:val="0"/>
          <w:sz w:val="32"/>
          <w:szCs w:val="32"/>
          <w:shd w:val="clear" w:fill="FFFFFF"/>
        </w:rPr>
        <w:t>  为了加强对养犬人的刚性约束，《办法》对养犬中存在的违法饲养禁养犬、养犬不登记、携犬外出不遵守相关规定、犬只扰民或伤人等行为明确了法律责任 。</w:t>
      </w:r>
      <w:r>
        <w:rPr>
          <w:rFonts w:hint="eastAsia" w:ascii="仿宋_GB2312" w:hAnsi="仿宋_GB2312" w:eastAsia="仿宋_GB2312" w:cs="仿宋_GB2312"/>
          <w:i w:val="0"/>
          <w:iCs w:val="0"/>
          <w:caps w:val="0"/>
          <w:color w:val="3D3D3D"/>
          <w:spacing w:val="0"/>
          <w:sz w:val="32"/>
          <w:szCs w:val="32"/>
          <w:shd w:val="clear" w:fill="FFFFFF"/>
        </w:rPr>
        <w:br w:type="textWrapping"/>
      </w:r>
      <w:r>
        <w:rPr>
          <w:rFonts w:hint="eastAsia" w:ascii="仿宋_GB2312" w:hAnsi="仿宋_GB2312" w:eastAsia="仿宋_GB2312" w:cs="仿宋_GB2312"/>
          <w:i w:val="0"/>
          <w:iCs w:val="0"/>
          <w:caps w:val="0"/>
          <w:color w:val="3D3D3D"/>
          <w:spacing w:val="0"/>
          <w:sz w:val="32"/>
          <w:szCs w:val="32"/>
          <w:shd w:val="clear" w:fill="FFFFFF"/>
        </w:rPr>
        <w:t>  </w:t>
      </w:r>
      <w:r>
        <w:rPr>
          <w:rFonts w:hint="eastAsia" w:ascii="仿宋_GB2312" w:hAnsi="仿宋_GB2312" w:eastAsia="仿宋_GB2312" w:cs="仿宋_GB2312"/>
          <w:b/>
          <w:bCs/>
          <w:i w:val="0"/>
          <w:iCs w:val="0"/>
          <w:caps w:val="0"/>
          <w:color w:val="3D3D3D"/>
          <w:spacing w:val="0"/>
          <w:sz w:val="32"/>
          <w:szCs w:val="32"/>
          <w:shd w:val="clear" w:fill="FFFFFF"/>
        </w:rPr>
        <w:t>违反《办法》规定，有下列行为之一的，由农业农村部门予以处理：</w:t>
      </w:r>
      <w:r>
        <w:rPr>
          <w:rFonts w:hint="eastAsia" w:ascii="仿宋_GB2312" w:hAnsi="仿宋_GB2312" w:eastAsia="仿宋_GB2312" w:cs="仿宋_GB2312"/>
          <w:b/>
          <w:bCs/>
          <w:i w:val="0"/>
          <w:iCs w:val="0"/>
          <w:caps w:val="0"/>
          <w:color w:val="3D3D3D"/>
          <w:spacing w:val="0"/>
          <w:sz w:val="32"/>
          <w:szCs w:val="32"/>
          <w:shd w:val="clear" w:fill="FFFFFF"/>
        </w:rPr>
        <w:br w:type="textWrapping"/>
      </w:r>
      <w:r>
        <w:rPr>
          <w:rFonts w:hint="eastAsia" w:ascii="仿宋_GB2312" w:hAnsi="仿宋_GB2312" w:eastAsia="仿宋_GB2312" w:cs="仿宋_GB2312"/>
          <w:i w:val="0"/>
          <w:iCs w:val="0"/>
          <w:caps w:val="0"/>
          <w:color w:val="3D3D3D"/>
          <w:spacing w:val="0"/>
          <w:sz w:val="32"/>
          <w:szCs w:val="32"/>
          <w:shd w:val="clear" w:fill="FFFFFF"/>
        </w:rPr>
        <w:t> </w:t>
      </w:r>
      <w:r>
        <w:rPr>
          <w:rFonts w:hint="eastAsia" w:ascii="仿宋_GB2312" w:hAnsi="仿宋_GB2312" w:eastAsia="仿宋_GB2312" w:cs="仿宋_GB2312"/>
          <w:b/>
          <w:bCs/>
          <w:i w:val="0"/>
          <w:iCs w:val="0"/>
          <w:caps w:val="0"/>
          <w:color w:val="3D3D3D"/>
          <w:spacing w:val="0"/>
          <w:sz w:val="32"/>
          <w:szCs w:val="32"/>
          <w:shd w:val="clear" w:fill="FFFFFF"/>
        </w:rPr>
        <w:t> 1.</w:t>
      </w:r>
      <w:r>
        <w:rPr>
          <w:rFonts w:hint="eastAsia" w:ascii="仿宋_GB2312" w:hAnsi="仿宋_GB2312" w:eastAsia="仿宋_GB2312" w:cs="仿宋_GB2312"/>
          <w:i w:val="0"/>
          <w:iCs w:val="0"/>
          <w:caps w:val="0"/>
          <w:color w:val="3D3D3D"/>
          <w:spacing w:val="0"/>
          <w:sz w:val="32"/>
          <w:szCs w:val="32"/>
          <w:shd w:val="clear" w:fill="FFFFFF"/>
        </w:rPr>
        <w:t>对饲养的犬只未按照规定定期进行狂犬病免疫接种的，责令限期改正，可以处一千元以下罚款；逾期不改正的，处一千元以上五千元以下罚款，由农业农村主管部门委托动物诊疗机构、无害化处理场所等代为处理，所需费用由违法行为人承担；</w:t>
      </w:r>
      <w:r>
        <w:rPr>
          <w:rFonts w:hint="eastAsia" w:ascii="仿宋_GB2312" w:hAnsi="仿宋_GB2312" w:eastAsia="仿宋_GB2312" w:cs="仿宋_GB2312"/>
          <w:i w:val="0"/>
          <w:iCs w:val="0"/>
          <w:caps w:val="0"/>
          <w:color w:val="3D3D3D"/>
          <w:spacing w:val="0"/>
          <w:sz w:val="32"/>
          <w:szCs w:val="32"/>
          <w:shd w:val="clear" w:fill="FFFFFF"/>
        </w:rPr>
        <w:br w:type="textWrapping"/>
      </w:r>
      <w:r>
        <w:rPr>
          <w:rFonts w:hint="eastAsia" w:ascii="仿宋_GB2312" w:hAnsi="仿宋_GB2312" w:eastAsia="仿宋_GB2312" w:cs="仿宋_GB2312"/>
          <w:i w:val="0"/>
          <w:iCs w:val="0"/>
          <w:caps w:val="0"/>
          <w:color w:val="3D3D3D"/>
          <w:spacing w:val="0"/>
          <w:sz w:val="32"/>
          <w:szCs w:val="32"/>
          <w:shd w:val="clear" w:fill="FFFFFF"/>
        </w:rPr>
        <w:t>  </w:t>
      </w:r>
      <w:r>
        <w:rPr>
          <w:rFonts w:hint="eastAsia" w:ascii="仿宋_GB2312" w:hAnsi="仿宋_GB2312" w:eastAsia="仿宋_GB2312" w:cs="仿宋_GB2312"/>
          <w:b/>
          <w:bCs/>
          <w:i w:val="0"/>
          <w:iCs w:val="0"/>
          <w:caps w:val="0"/>
          <w:color w:val="3D3D3D"/>
          <w:spacing w:val="0"/>
          <w:sz w:val="32"/>
          <w:szCs w:val="32"/>
          <w:shd w:val="clear" w:fill="FFFFFF"/>
        </w:rPr>
        <w:t>2.</w:t>
      </w:r>
      <w:r>
        <w:rPr>
          <w:rFonts w:hint="eastAsia" w:ascii="仿宋_GB2312" w:hAnsi="仿宋_GB2312" w:eastAsia="仿宋_GB2312" w:cs="仿宋_GB2312"/>
          <w:i w:val="0"/>
          <w:iCs w:val="0"/>
          <w:caps w:val="0"/>
          <w:color w:val="3D3D3D"/>
          <w:spacing w:val="0"/>
          <w:sz w:val="32"/>
          <w:szCs w:val="32"/>
          <w:shd w:val="clear" w:fill="FFFFFF"/>
        </w:rPr>
        <w:t>未取得动物诊疗许可证从事动物诊疗活动的，责令停止诊疗活动，没收违法所得，并处违法所得一倍以上三倍以下罚款；违法所得不足三万的，并处三千元以上三万元以下罚款；</w:t>
      </w:r>
      <w:r>
        <w:rPr>
          <w:rFonts w:hint="eastAsia" w:ascii="仿宋_GB2312" w:hAnsi="仿宋_GB2312" w:eastAsia="仿宋_GB2312" w:cs="仿宋_GB2312"/>
          <w:i w:val="0"/>
          <w:iCs w:val="0"/>
          <w:caps w:val="0"/>
          <w:color w:val="3D3D3D"/>
          <w:spacing w:val="0"/>
          <w:sz w:val="32"/>
          <w:szCs w:val="32"/>
          <w:shd w:val="clear" w:fill="FFFFFF"/>
        </w:rPr>
        <w:br w:type="textWrapping"/>
      </w:r>
      <w:r>
        <w:rPr>
          <w:rFonts w:hint="eastAsia" w:ascii="仿宋_GB2312" w:hAnsi="仿宋_GB2312" w:eastAsia="仿宋_GB2312" w:cs="仿宋_GB2312"/>
          <w:i w:val="0"/>
          <w:iCs w:val="0"/>
          <w:caps w:val="0"/>
          <w:color w:val="3D3D3D"/>
          <w:spacing w:val="0"/>
          <w:sz w:val="32"/>
          <w:szCs w:val="32"/>
          <w:shd w:val="clear" w:fill="FFFFFF"/>
        </w:rPr>
        <w:t>  </w:t>
      </w:r>
      <w:r>
        <w:rPr>
          <w:rFonts w:hint="eastAsia" w:ascii="仿宋_GB2312" w:hAnsi="仿宋_GB2312" w:eastAsia="仿宋_GB2312" w:cs="仿宋_GB2312"/>
          <w:b/>
          <w:bCs/>
          <w:i w:val="0"/>
          <w:iCs w:val="0"/>
          <w:caps w:val="0"/>
          <w:color w:val="3D3D3D"/>
          <w:spacing w:val="0"/>
          <w:sz w:val="32"/>
          <w:szCs w:val="32"/>
          <w:shd w:val="clear" w:fill="FFFFFF"/>
        </w:rPr>
        <w:t>3.</w:t>
      </w:r>
      <w:r>
        <w:rPr>
          <w:rFonts w:hint="eastAsia" w:ascii="仿宋_GB2312" w:hAnsi="仿宋_GB2312" w:eastAsia="仿宋_GB2312" w:cs="仿宋_GB2312"/>
          <w:i w:val="0"/>
          <w:iCs w:val="0"/>
          <w:caps w:val="0"/>
          <w:color w:val="3D3D3D"/>
          <w:spacing w:val="0"/>
          <w:sz w:val="32"/>
          <w:szCs w:val="32"/>
          <w:shd w:val="clear" w:fill="FFFFFF"/>
        </w:rPr>
        <w:t xml:space="preserve"> 经营犬只的集贸市场不具备规定防疫条件的，责令改正，处三千元以上三万元以下罚款；情节严重的，责令停业整顿，并处三万元以上十万元以下罚款。</w:t>
      </w:r>
      <w:r>
        <w:rPr>
          <w:rFonts w:hint="eastAsia" w:ascii="仿宋_GB2312" w:hAnsi="仿宋_GB2312" w:eastAsia="仿宋_GB2312" w:cs="仿宋_GB2312"/>
          <w:i w:val="0"/>
          <w:iCs w:val="0"/>
          <w:caps w:val="0"/>
          <w:color w:val="3D3D3D"/>
          <w:spacing w:val="0"/>
          <w:sz w:val="32"/>
          <w:szCs w:val="32"/>
          <w:shd w:val="clear" w:fill="FFFFFF"/>
        </w:rPr>
        <w:br w:type="textWrapping"/>
      </w:r>
      <w:r>
        <w:rPr>
          <w:rFonts w:hint="eastAsia" w:ascii="仿宋_GB2312" w:hAnsi="仿宋_GB2312" w:eastAsia="仿宋_GB2312" w:cs="仿宋_GB2312"/>
          <w:i w:val="0"/>
          <w:iCs w:val="0"/>
          <w:caps w:val="0"/>
          <w:color w:val="3D3D3D"/>
          <w:spacing w:val="0"/>
          <w:sz w:val="32"/>
          <w:szCs w:val="32"/>
          <w:shd w:val="clear" w:fill="FFFFFF"/>
        </w:rPr>
        <w:t>  </w:t>
      </w:r>
      <w:r>
        <w:rPr>
          <w:rFonts w:hint="eastAsia" w:ascii="仿宋_GB2312" w:hAnsi="仿宋_GB2312" w:eastAsia="仿宋_GB2312" w:cs="仿宋_GB2312"/>
          <w:b/>
          <w:bCs/>
          <w:i w:val="0"/>
          <w:iCs w:val="0"/>
          <w:caps w:val="0"/>
          <w:color w:val="3D3D3D"/>
          <w:spacing w:val="0"/>
          <w:sz w:val="32"/>
          <w:szCs w:val="32"/>
          <w:shd w:val="clear" w:fill="FFFFFF"/>
        </w:rPr>
        <w:t>违反本《办法》规定，有下列行为之一的，由公安机关予以处罚：</w:t>
      </w:r>
      <w:r>
        <w:rPr>
          <w:rFonts w:hint="eastAsia" w:ascii="仿宋_GB2312" w:hAnsi="仿宋_GB2312" w:eastAsia="仿宋_GB2312" w:cs="仿宋_GB2312"/>
          <w:b/>
          <w:bCs/>
          <w:i w:val="0"/>
          <w:iCs w:val="0"/>
          <w:caps w:val="0"/>
          <w:color w:val="3D3D3D"/>
          <w:spacing w:val="0"/>
          <w:sz w:val="32"/>
          <w:szCs w:val="32"/>
          <w:shd w:val="clear" w:fill="FFFFFF"/>
        </w:rPr>
        <w:br w:type="textWrapping"/>
      </w:r>
      <w:r>
        <w:rPr>
          <w:rFonts w:hint="eastAsia" w:ascii="仿宋_GB2312" w:hAnsi="仿宋_GB2312" w:eastAsia="仿宋_GB2312" w:cs="仿宋_GB2312"/>
          <w:i w:val="0"/>
          <w:iCs w:val="0"/>
          <w:caps w:val="0"/>
          <w:color w:val="3D3D3D"/>
          <w:spacing w:val="0"/>
          <w:sz w:val="32"/>
          <w:szCs w:val="32"/>
          <w:shd w:val="clear" w:fill="FFFFFF"/>
        </w:rPr>
        <w:t> </w:t>
      </w:r>
      <w:r>
        <w:rPr>
          <w:rFonts w:hint="eastAsia" w:ascii="仿宋_GB2312" w:hAnsi="仿宋_GB2312" w:eastAsia="仿宋_GB2312" w:cs="仿宋_GB2312"/>
          <w:b/>
          <w:bCs/>
          <w:i w:val="0"/>
          <w:iCs w:val="0"/>
          <w:caps w:val="0"/>
          <w:color w:val="3D3D3D"/>
          <w:spacing w:val="0"/>
          <w:sz w:val="32"/>
          <w:szCs w:val="32"/>
          <w:shd w:val="clear" w:fill="FFFFFF"/>
        </w:rPr>
        <w:t> 1.</w:t>
      </w:r>
      <w:r>
        <w:rPr>
          <w:rFonts w:hint="eastAsia" w:ascii="仿宋_GB2312" w:hAnsi="仿宋_GB2312" w:eastAsia="仿宋_GB2312" w:cs="仿宋_GB2312"/>
          <w:i w:val="0"/>
          <w:iCs w:val="0"/>
          <w:caps w:val="0"/>
          <w:color w:val="3D3D3D"/>
          <w:spacing w:val="0"/>
          <w:sz w:val="32"/>
          <w:szCs w:val="32"/>
          <w:shd w:val="clear" w:fill="FFFFFF"/>
        </w:rPr>
        <w:t>个人超限养数量饲养犬只或违规饲养、繁殖、销售禁养犬只的，责令限期改正；逾期不改正的，处五百元以上一千元以下罚款；</w:t>
      </w:r>
      <w:r>
        <w:rPr>
          <w:rFonts w:hint="eastAsia" w:ascii="仿宋_GB2312" w:hAnsi="仿宋_GB2312" w:eastAsia="仿宋_GB2312" w:cs="仿宋_GB2312"/>
          <w:i w:val="0"/>
          <w:iCs w:val="0"/>
          <w:caps w:val="0"/>
          <w:color w:val="3D3D3D"/>
          <w:spacing w:val="0"/>
          <w:sz w:val="32"/>
          <w:szCs w:val="32"/>
          <w:shd w:val="clear" w:fill="FFFFFF"/>
        </w:rPr>
        <w:br w:type="textWrapping"/>
      </w:r>
      <w:r>
        <w:rPr>
          <w:rFonts w:hint="eastAsia" w:ascii="仿宋_GB2312" w:hAnsi="仿宋_GB2312" w:eastAsia="仿宋_GB2312" w:cs="仿宋_GB2312"/>
          <w:i w:val="0"/>
          <w:iCs w:val="0"/>
          <w:caps w:val="0"/>
          <w:color w:val="3D3D3D"/>
          <w:spacing w:val="0"/>
          <w:sz w:val="32"/>
          <w:szCs w:val="32"/>
          <w:shd w:val="clear" w:fill="FFFFFF"/>
        </w:rPr>
        <w:t>  </w:t>
      </w:r>
      <w:r>
        <w:rPr>
          <w:rFonts w:hint="eastAsia" w:ascii="仿宋_GB2312" w:hAnsi="仿宋_GB2312" w:eastAsia="仿宋_GB2312" w:cs="仿宋_GB2312"/>
          <w:b/>
          <w:bCs/>
          <w:i w:val="0"/>
          <w:iCs w:val="0"/>
          <w:caps w:val="0"/>
          <w:color w:val="3D3D3D"/>
          <w:spacing w:val="0"/>
          <w:sz w:val="32"/>
          <w:szCs w:val="32"/>
          <w:shd w:val="clear" w:fill="FFFFFF"/>
        </w:rPr>
        <w:t>2.</w:t>
      </w:r>
      <w:r>
        <w:rPr>
          <w:rFonts w:hint="eastAsia" w:ascii="仿宋_GB2312" w:hAnsi="仿宋_GB2312" w:eastAsia="仿宋_GB2312" w:cs="仿宋_GB2312"/>
          <w:i w:val="0"/>
          <w:iCs w:val="0"/>
          <w:caps w:val="0"/>
          <w:color w:val="3D3D3D"/>
          <w:spacing w:val="0"/>
          <w:sz w:val="32"/>
          <w:szCs w:val="32"/>
          <w:shd w:val="clear" w:fill="FFFFFF"/>
        </w:rPr>
        <w:t>未按规定办理养犬登记或延续手续的责令限期改正；逾期不改正的，处二百元以上五百元以下罚款；</w:t>
      </w:r>
      <w:r>
        <w:rPr>
          <w:rFonts w:hint="eastAsia" w:ascii="仿宋_GB2312" w:hAnsi="仿宋_GB2312" w:eastAsia="仿宋_GB2312" w:cs="仿宋_GB2312"/>
          <w:i w:val="0"/>
          <w:iCs w:val="0"/>
          <w:caps w:val="0"/>
          <w:color w:val="3D3D3D"/>
          <w:spacing w:val="0"/>
          <w:sz w:val="32"/>
          <w:szCs w:val="32"/>
          <w:shd w:val="clear" w:fill="FFFFFF"/>
        </w:rPr>
        <w:br w:type="textWrapping"/>
      </w:r>
      <w:r>
        <w:rPr>
          <w:rFonts w:hint="eastAsia" w:ascii="仿宋_GB2312" w:hAnsi="仿宋_GB2312" w:eastAsia="仿宋_GB2312" w:cs="仿宋_GB2312"/>
          <w:i w:val="0"/>
          <w:iCs w:val="0"/>
          <w:caps w:val="0"/>
          <w:color w:val="3D3D3D"/>
          <w:spacing w:val="0"/>
          <w:sz w:val="32"/>
          <w:szCs w:val="32"/>
          <w:shd w:val="clear" w:fill="FFFFFF"/>
        </w:rPr>
        <w:t>  </w:t>
      </w:r>
      <w:r>
        <w:rPr>
          <w:rFonts w:hint="eastAsia" w:ascii="仿宋_GB2312" w:hAnsi="仿宋_GB2312" w:eastAsia="仿宋_GB2312" w:cs="仿宋_GB2312"/>
          <w:b/>
          <w:bCs/>
          <w:i w:val="0"/>
          <w:iCs w:val="0"/>
          <w:caps w:val="0"/>
          <w:color w:val="3D3D3D"/>
          <w:spacing w:val="0"/>
          <w:sz w:val="32"/>
          <w:szCs w:val="32"/>
          <w:shd w:val="clear" w:fill="FFFFFF"/>
        </w:rPr>
        <w:t>3.</w:t>
      </w:r>
      <w:r>
        <w:rPr>
          <w:rFonts w:hint="eastAsia" w:ascii="仿宋_GB2312" w:hAnsi="仿宋_GB2312" w:eastAsia="仿宋_GB2312" w:cs="仿宋_GB2312"/>
          <w:i w:val="0"/>
          <w:iCs w:val="0"/>
          <w:caps w:val="0"/>
          <w:color w:val="3D3D3D"/>
          <w:spacing w:val="0"/>
          <w:sz w:val="32"/>
          <w:szCs w:val="32"/>
          <w:shd w:val="clear" w:fill="FFFFFF"/>
        </w:rPr>
        <w:t>饲养犬只干扰他人生活的或携犬外出未束牵引绳(链)、牵引绳(链)长度超过1.5米的，处警告，警告后不改正的，或者放任动物恐吓他人的，处二百元以上五百元以下罚款。驱使动物伤害他人的，处五日以上十日以下拘留，并处二百元以上五百元以下罚款；情节较轻的，处五日以下拘留或者五百元以下罚款。</w:t>
      </w:r>
      <w:r>
        <w:rPr>
          <w:rFonts w:hint="eastAsia" w:ascii="仿宋_GB2312" w:hAnsi="仿宋_GB2312" w:eastAsia="仿宋_GB2312" w:cs="仿宋_GB2312"/>
          <w:i w:val="0"/>
          <w:iCs w:val="0"/>
          <w:caps w:val="0"/>
          <w:color w:val="3D3D3D"/>
          <w:spacing w:val="0"/>
          <w:sz w:val="32"/>
          <w:szCs w:val="32"/>
          <w:shd w:val="clear" w:fill="FFFFFF"/>
        </w:rPr>
        <w:br w:type="textWrapping"/>
      </w:r>
      <w:r>
        <w:rPr>
          <w:rFonts w:hint="eastAsia" w:ascii="仿宋_GB2312" w:hAnsi="仿宋_GB2312" w:eastAsia="仿宋_GB2312" w:cs="仿宋_GB2312"/>
          <w:i w:val="0"/>
          <w:iCs w:val="0"/>
          <w:caps w:val="0"/>
          <w:color w:val="3D3D3D"/>
          <w:spacing w:val="0"/>
          <w:sz w:val="32"/>
          <w:szCs w:val="32"/>
          <w:shd w:val="clear" w:fill="FFFFFF"/>
        </w:rPr>
        <w:t>  </w:t>
      </w:r>
      <w:r>
        <w:rPr>
          <w:rFonts w:hint="eastAsia" w:ascii="仿宋_GB2312" w:hAnsi="仿宋_GB2312" w:eastAsia="仿宋_GB2312" w:cs="仿宋_GB2312"/>
          <w:b/>
          <w:bCs/>
          <w:i w:val="0"/>
          <w:iCs w:val="0"/>
          <w:caps w:val="0"/>
          <w:color w:val="3D3D3D"/>
          <w:spacing w:val="0"/>
          <w:sz w:val="32"/>
          <w:szCs w:val="32"/>
          <w:shd w:val="clear" w:fill="FFFFFF"/>
        </w:rPr>
        <w:t>违反本办法规定，有下列行为之一的，由城市管理部门予以处罚：</w:t>
      </w:r>
      <w:r>
        <w:rPr>
          <w:rFonts w:hint="eastAsia" w:ascii="仿宋_GB2312" w:hAnsi="仿宋_GB2312" w:eastAsia="仿宋_GB2312" w:cs="仿宋_GB2312"/>
          <w:b/>
          <w:bCs/>
          <w:i w:val="0"/>
          <w:iCs w:val="0"/>
          <w:caps w:val="0"/>
          <w:color w:val="3D3D3D"/>
          <w:spacing w:val="0"/>
          <w:sz w:val="32"/>
          <w:szCs w:val="32"/>
          <w:shd w:val="clear" w:fill="FFFFFF"/>
        </w:rPr>
        <w:br w:type="textWrapping"/>
      </w:r>
      <w:r>
        <w:rPr>
          <w:rFonts w:hint="eastAsia" w:ascii="仿宋_GB2312" w:hAnsi="仿宋_GB2312" w:eastAsia="仿宋_GB2312" w:cs="仿宋_GB2312"/>
          <w:i w:val="0"/>
          <w:iCs w:val="0"/>
          <w:caps w:val="0"/>
          <w:color w:val="3D3D3D"/>
          <w:spacing w:val="0"/>
          <w:sz w:val="32"/>
          <w:szCs w:val="32"/>
          <w:shd w:val="clear" w:fill="FFFFFF"/>
        </w:rPr>
        <w:t>  犬只在公共场所遗留宠物粪便，不即时清除，影响环境卫生的，由城市管理部门对其饲养人处以五十元以上二百元以下的罚款。</w:t>
      </w:r>
      <w:r>
        <w:rPr>
          <w:rFonts w:hint="eastAsia" w:ascii="仿宋_GB2312" w:hAnsi="仿宋_GB2312" w:eastAsia="仿宋_GB2312" w:cs="仿宋_GB2312"/>
          <w:i w:val="0"/>
          <w:iCs w:val="0"/>
          <w:caps w:val="0"/>
          <w:color w:val="3D3D3D"/>
          <w:spacing w:val="0"/>
          <w:sz w:val="32"/>
          <w:szCs w:val="32"/>
          <w:shd w:val="clear" w:fill="FFFFFF"/>
        </w:rPr>
        <w:br w:type="textWrapping"/>
      </w:r>
      <w:r>
        <w:rPr>
          <w:rFonts w:hint="eastAsia" w:ascii="仿宋_GB2312" w:hAnsi="仿宋_GB2312" w:eastAsia="仿宋_GB2312" w:cs="仿宋_GB2312"/>
          <w:i w:val="0"/>
          <w:iCs w:val="0"/>
          <w:caps w:val="0"/>
          <w:color w:val="3D3D3D"/>
          <w:spacing w:val="0"/>
          <w:sz w:val="32"/>
          <w:szCs w:val="32"/>
          <w:shd w:val="clear" w:fill="FFFFFF"/>
        </w:rPr>
        <w:t> </w:t>
      </w:r>
      <w:r>
        <w:rPr>
          <w:rFonts w:hint="eastAsia" w:ascii="黑体" w:hAnsi="黑体" w:eastAsia="黑体" w:cs="黑体"/>
          <w:b w:val="0"/>
          <w:bCs w:val="0"/>
          <w:i w:val="0"/>
          <w:iCs w:val="0"/>
          <w:caps w:val="0"/>
          <w:color w:val="3D3D3D"/>
          <w:spacing w:val="0"/>
          <w:sz w:val="32"/>
          <w:szCs w:val="32"/>
          <w:shd w:val="clear" w:fill="FFFFFF"/>
        </w:rPr>
        <w:t> </w:t>
      </w:r>
      <w:r>
        <w:rPr>
          <w:rStyle w:val="4"/>
          <w:rFonts w:hint="eastAsia" w:ascii="黑体" w:hAnsi="黑体" w:eastAsia="黑体" w:cs="黑体"/>
          <w:b w:val="0"/>
          <w:bCs w:val="0"/>
          <w:i w:val="0"/>
          <w:iCs w:val="0"/>
          <w:caps w:val="0"/>
          <w:color w:val="3D3D3D"/>
          <w:spacing w:val="0"/>
          <w:sz w:val="32"/>
          <w:szCs w:val="32"/>
          <w:shd w:val="clear" w:fill="FFFFFF"/>
        </w:rPr>
        <w:t>六、创新举措</w:t>
      </w:r>
      <w:r>
        <w:rPr>
          <w:rFonts w:hint="eastAsia" w:ascii="黑体" w:hAnsi="黑体" w:eastAsia="黑体" w:cs="黑体"/>
          <w:i w:val="0"/>
          <w:iCs w:val="0"/>
          <w:caps w:val="0"/>
          <w:color w:val="3D3D3D"/>
          <w:spacing w:val="0"/>
          <w:sz w:val="32"/>
          <w:szCs w:val="32"/>
          <w:shd w:val="clear" w:fill="FFFFFF"/>
        </w:rPr>
        <w:br w:type="textWrapping"/>
      </w:r>
      <w:r>
        <w:rPr>
          <w:rFonts w:hint="eastAsia" w:ascii="仿宋_GB2312" w:hAnsi="仿宋_GB2312" w:eastAsia="仿宋_GB2312" w:cs="仿宋_GB2312"/>
          <w:i w:val="0"/>
          <w:iCs w:val="0"/>
          <w:caps w:val="0"/>
          <w:color w:val="3D3D3D"/>
          <w:spacing w:val="0"/>
          <w:sz w:val="32"/>
          <w:szCs w:val="32"/>
          <w:shd w:val="clear" w:fill="FFFFFF"/>
        </w:rPr>
        <w:t>  为便于群众办理养犬登记，《办法》实施前，市公安局建立了亳州市养犬管理智能平台，并推出了手机APP小程序，群众使用手机即可办理养犬登记，查看犬只免疫、登记、处罚等信息，极大的提高了规范养犬效率和信息化水平。</w:t>
      </w:r>
      <w:r>
        <w:rPr>
          <w:rFonts w:hint="eastAsia" w:ascii="仿宋_GB2312" w:hAnsi="仿宋_GB2312" w:eastAsia="仿宋_GB2312" w:cs="仿宋_GB2312"/>
          <w:i w:val="0"/>
          <w:iCs w:val="0"/>
          <w:caps w:val="0"/>
          <w:color w:val="3D3D3D"/>
          <w:spacing w:val="0"/>
          <w:sz w:val="32"/>
          <w:szCs w:val="32"/>
          <w:shd w:val="clear" w:fill="FFFFFF"/>
        </w:rPr>
        <w:br w:type="textWrapping"/>
      </w:r>
      <w:r>
        <w:rPr>
          <w:rFonts w:hint="eastAsia" w:ascii="仿宋_GB2312" w:hAnsi="仿宋_GB2312" w:eastAsia="仿宋_GB2312" w:cs="仿宋_GB2312"/>
          <w:i w:val="0"/>
          <w:iCs w:val="0"/>
          <w:caps w:val="0"/>
          <w:color w:val="3D3D3D"/>
          <w:spacing w:val="0"/>
          <w:sz w:val="32"/>
          <w:szCs w:val="32"/>
          <w:shd w:val="clear" w:fill="FFFFFF"/>
        </w:rPr>
        <w:t> </w:t>
      </w:r>
      <w:r>
        <w:rPr>
          <w:rFonts w:hint="eastAsia" w:ascii="黑体" w:hAnsi="黑体" w:eastAsia="黑体" w:cs="黑体"/>
          <w:i w:val="0"/>
          <w:iCs w:val="0"/>
          <w:caps w:val="0"/>
          <w:color w:val="3D3D3D"/>
          <w:spacing w:val="0"/>
          <w:sz w:val="32"/>
          <w:szCs w:val="32"/>
          <w:shd w:val="clear" w:fill="FFFFFF"/>
        </w:rPr>
        <w:t> </w:t>
      </w:r>
      <w:r>
        <w:rPr>
          <w:rStyle w:val="4"/>
          <w:rFonts w:hint="eastAsia" w:ascii="黑体" w:hAnsi="黑体" w:eastAsia="黑体" w:cs="黑体"/>
          <w:b/>
          <w:bCs/>
          <w:i w:val="0"/>
          <w:iCs w:val="0"/>
          <w:caps w:val="0"/>
          <w:color w:val="3D3D3D"/>
          <w:spacing w:val="0"/>
          <w:sz w:val="32"/>
          <w:szCs w:val="32"/>
          <w:shd w:val="clear" w:fill="FFFFFF"/>
        </w:rPr>
        <w:t>七、保障措施和下一步工作</w:t>
      </w:r>
      <w:r>
        <w:rPr>
          <w:rFonts w:hint="eastAsia" w:ascii="黑体" w:hAnsi="黑体" w:eastAsia="黑体" w:cs="黑体"/>
          <w:i w:val="0"/>
          <w:iCs w:val="0"/>
          <w:caps w:val="0"/>
          <w:color w:val="3D3D3D"/>
          <w:spacing w:val="0"/>
          <w:sz w:val="32"/>
          <w:szCs w:val="32"/>
          <w:shd w:val="clear" w:fill="FFFFFF"/>
        </w:rPr>
        <w:br w:type="textWrapping"/>
      </w:r>
      <w:r>
        <w:rPr>
          <w:rFonts w:hint="eastAsia" w:ascii="仿宋_GB2312" w:hAnsi="仿宋_GB2312" w:eastAsia="仿宋_GB2312" w:cs="仿宋_GB2312"/>
          <w:i w:val="0"/>
          <w:iCs w:val="0"/>
          <w:caps w:val="0"/>
          <w:color w:val="3D3D3D"/>
          <w:spacing w:val="0"/>
          <w:sz w:val="32"/>
          <w:szCs w:val="32"/>
          <w:shd w:val="clear" w:fill="FFFFFF"/>
        </w:rPr>
        <w:t>  （一）关于组织保障。</w:t>
      </w:r>
      <w:r>
        <w:rPr>
          <w:rFonts w:hint="eastAsia" w:ascii="仿宋_GB2312" w:hAnsi="仿宋_GB2312" w:eastAsia="仿宋_GB2312" w:cs="仿宋_GB2312"/>
          <w:i w:val="0"/>
          <w:iCs w:val="0"/>
          <w:caps w:val="0"/>
          <w:color w:val="3D3D3D"/>
          <w:spacing w:val="0"/>
          <w:sz w:val="32"/>
          <w:szCs w:val="32"/>
          <w:shd w:val="clear" w:fill="FFFFFF"/>
        </w:rPr>
        <w:br w:type="textWrapping"/>
      </w:r>
      <w:r>
        <w:rPr>
          <w:rFonts w:hint="eastAsia" w:ascii="仿宋_GB2312" w:hAnsi="仿宋_GB2312" w:eastAsia="仿宋_GB2312" w:cs="仿宋_GB2312"/>
          <w:i w:val="0"/>
          <w:iCs w:val="0"/>
          <w:caps w:val="0"/>
          <w:color w:val="3D3D3D"/>
          <w:spacing w:val="0"/>
          <w:sz w:val="32"/>
          <w:szCs w:val="32"/>
          <w:shd w:val="clear" w:fill="FFFFFF"/>
        </w:rPr>
        <w:t>  目前，市公安局已成立工作专班，实体化运作，常态化会商、调度，定期召开主城区文明养犬宣传、综合整治、业务培训等专题会议，全面整合两区公安、城管、教育、社区、物业及动物保护协会等多方力量，组织开展集中宣、流浪犬救助、违法养犬查处的工作。</w:t>
      </w:r>
      <w:r>
        <w:rPr>
          <w:rFonts w:hint="eastAsia" w:ascii="仿宋_GB2312" w:hAnsi="仿宋_GB2312" w:eastAsia="仿宋_GB2312" w:cs="仿宋_GB2312"/>
          <w:i w:val="0"/>
          <w:iCs w:val="0"/>
          <w:caps w:val="0"/>
          <w:color w:val="3D3D3D"/>
          <w:spacing w:val="0"/>
          <w:sz w:val="32"/>
          <w:szCs w:val="32"/>
          <w:shd w:val="clear" w:fill="FFFFFF"/>
        </w:rPr>
        <w:br w:type="textWrapping"/>
      </w:r>
      <w:r>
        <w:rPr>
          <w:rFonts w:hint="eastAsia" w:ascii="仿宋_GB2312" w:hAnsi="仿宋_GB2312" w:eastAsia="仿宋_GB2312" w:cs="仿宋_GB2312"/>
          <w:i w:val="0"/>
          <w:iCs w:val="0"/>
          <w:caps w:val="0"/>
          <w:color w:val="3D3D3D"/>
          <w:spacing w:val="0"/>
          <w:sz w:val="32"/>
          <w:szCs w:val="32"/>
          <w:shd w:val="clear" w:fill="FFFFFF"/>
        </w:rPr>
        <w:t>  （二）关于养犬登记。</w:t>
      </w:r>
      <w:r>
        <w:rPr>
          <w:rFonts w:hint="eastAsia" w:ascii="仿宋_GB2312" w:hAnsi="仿宋_GB2312" w:eastAsia="仿宋_GB2312" w:cs="仿宋_GB2312"/>
          <w:i w:val="0"/>
          <w:iCs w:val="0"/>
          <w:caps w:val="0"/>
          <w:color w:val="3D3D3D"/>
          <w:spacing w:val="0"/>
          <w:sz w:val="32"/>
          <w:szCs w:val="32"/>
          <w:shd w:val="clear" w:fill="FFFFFF"/>
        </w:rPr>
        <w:br w:type="textWrapping"/>
      </w:r>
      <w:r>
        <w:rPr>
          <w:rFonts w:hint="eastAsia" w:ascii="仿宋_GB2312" w:hAnsi="仿宋_GB2312" w:eastAsia="仿宋_GB2312" w:cs="仿宋_GB2312"/>
          <w:i w:val="0"/>
          <w:iCs w:val="0"/>
          <w:caps w:val="0"/>
          <w:color w:val="3D3D3D"/>
          <w:spacing w:val="0"/>
          <w:sz w:val="32"/>
          <w:szCs w:val="32"/>
          <w:shd w:val="clear" w:fill="FFFFFF"/>
        </w:rPr>
        <w:t>  为便于群众办理养犬登记，市公安局联合市农业农村局在重点管理区内16家宠物医院设立了“一站式”办理点，群众在为犬只免疫的同时即可办理养犬登记，取得犬牌、犬证。</w:t>
      </w:r>
      <w:r>
        <w:rPr>
          <w:rFonts w:hint="eastAsia" w:ascii="仿宋_GB2312" w:hAnsi="仿宋_GB2312" w:eastAsia="仿宋_GB2312" w:cs="仿宋_GB2312"/>
          <w:i w:val="0"/>
          <w:iCs w:val="0"/>
          <w:caps w:val="0"/>
          <w:color w:val="3D3D3D"/>
          <w:spacing w:val="0"/>
          <w:sz w:val="32"/>
          <w:szCs w:val="32"/>
          <w:shd w:val="clear" w:fill="FFFFFF"/>
        </w:rPr>
        <w:br w:type="textWrapping"/>
      </w:r>
      <w:r>
        <w:rPr>
          <w:rFonts w:hint="eastAsia" w:ascii="仿宋_GB2312" w:hAnsi="仿宋_GB2312" w:eastAsia="仿宋_GB2312" w:cs="仿宋_GB2312"/>
          <w:i w:val="0"/>
          <w:iCs w:val="0"/>
          <w:caps w:val="0"/>
          <w:color w:val="3D3D3D"/>
          <w:spacing w:val="0"/>
          <w:sz w:val="32"/>
          <w:szCs w:val="32"/>
          <w:shd w:val="clear" w:fill="FFFFFF"/>
        </w:rPr>
        <w:t>  （三）关于收容救助。</w:t>
      </w: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10002FF" w:usb1="4000ACFF" w:usb2="00000009" w:usb3="00000000" w:csb0="2000019F" w:csb1="00000000"/>
  </w:font>
  <w:font w:name="微软雅黑">
    <w:panose1 w:val="020B0503020204020204"/>
    <w:charset w:val="86"/>
    <w:family w:val="auto"/>
    <w:pitch w:val="default"/>
    <w:sig w:usb0="80000287" w:usb1="280F3C52" w:usb2="00000016" w:usb3="00000000" w:csb0="0004001F" w:csb1="00000000"/>
  </w:font>
  <w:font w:name="仿宋_GB2312">
    <w:panose1 w:val="02010609030101010101"/>
    <w:charset w:val="86"/>
    <w:family w:val="auto"/>
    <w:pitch w:val="default"/>
    <w:sig w:usb0="00000001" w:usb1="080E0000" w:usb2="00000000" w:usb3="00000000" w:csb0="00040000" w:csb1="00000000"/>
  </w:font>
  <w:font w:name="方正仿宋_GB2312">
    <w:panose1 w:val="02000000000000000000"/>
    <w:charset w:val="86"/>
    <w:family w:val="auto"/>
    <w:pitch w:val="default"/>
    <w:sig w:usb0="A00002BF" w:usb1="184F6CFA" w:usb2="00000012" w:usb3="00000000" w:csb0="00040001" w:csb1="00000000"/>
  </w:font>
  <w:font w:name="方正小标宋简体">
    <w:panose1 w:val="02000000000000000000"/>
    <w:charset w:val="86"/>
    <w:family w:val="auto"/>
    <w:pitch w:val="default"/>
    <w:sig w:usb0="A00002BF" w:usb1="184F6CFA" w:usb2="00000012" w:usb3="00000000" w:csb0="00040001" w:csb1="00000000"/>
  </w:font>
  <w:font w:name="仿宋">
    <w:panose1 w:val="02010609060101010101"/>
    <w:charset w:val="86"/>
    <w:family w:val="auto"/>
    <w:pitch w:val="default"/>
    <w:sig w:usb0="800002BF" w:usb1="38CF7CFA" w:usb2="00000016" w:usb3="00000000" w:csb0="0004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NjIwMDFmNDJmZDBhZGRhZjJiMmY1ODBjMzY3ZjY3YWYifQ=="/>
  </w:docVars>
  <w:rsids>
    <w:rsidRoot w:val="00000000"/>
    <w:rsid w:val="44745B3E"/>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3">
    <w:name w:val="Default Paragraph Font"/>
    <w:semiHidden/>
    <w:uiPriority w:val="0"/>
  </w:style>
  <w:style w:type="table" w:default="1" w:styleId="2">
    <w:name w:val="Normal Table"/>
    <w:autoRedefine/>
    <w:semiHidden/>
    <w:qFormat/>
    <w:uiPriority w:val="0"/>
    <w:tblPr>
      <w:tblCellMar>
        <w:top w:w="0" w:type="dxa"/>
        <w:left w:w="108" w:type="dxa"/>
        <w:bottom w:w="0" w:type="dxa"/>
        <w:right w:w="108" w:type="dxa"/>
      </w:tblCellMar>
    </w:tblPr>
  </w:style>
  <w:style w:type="character" w:styleId="4">
    <w:name w:val="Strong"/>
    <w:basedOn w:val="3"/>
    <w:qFormat/>
    <w:uiPriority w:val="0"/>
    <w:rPr>
      <w:b/>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3</TotalTime>
  <ScaleCrop>false</ScaleCrop>
  <LinksUpToDate>false</LinksUpToDate>
  <CharactersWithSpaces>0</CharactersWithSpaces>
  <Application>WPS Office_12.1.0.16250_F1E327BC-269C-435d-A152-05C5408002CA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2024-02-21T03:00:14Z</dcterms:created>
  <dc:creator>Administrator</dc:creator>
  <cp:lastModifiedBy>刘明阳</cp:lastModifiedBy>
  <dcterms:modified xsi:type="dcterms:W3CDTF">2024-02-21T03:03:55Z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2052-12.1.0.16250</vt:lpwstr>
  </property>
  <property fmtid="{D5CDD505-2E9C-101B-9397-08002B2CF9AE}" pid="3" name="ICV">
    <vt:lpwstr>36B7329F20FF4B9D955243ECFFD03EA6_12</vt:lpwstr>
  </property>
</Properties>
</file>